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82" w:rsidRDefault="00AE36EB" w:rsidP="00E51792">
      <w:pPr>
        <w:pStyle w:val="Kop1"/>
        <w:numPr>
          <w:ilvl w:val="0"/>
          <w:numId w:val="0"/>
        </w:numPr>
        <w:spacing w:line="240" w:lineRule="auto"/>
        <w:jc w:val="center"/>
        <w:rPr>
          <w:color w:val="FF0000"/>
          <w:lang w:val="en-GB"/>
        </w:rPr>
      </w:pPr>
      <w:bookmarkStart w:id="0" w:name="_Toc391896604"/>
      <w:bookmarkStart w:id="1" w:name="_Toc289074587"/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A7E6E33" wp14:editId="6F566AEC">
            <wp:simplePos x="0" y="0"/>
            <wp:positionH relativeFrom="column">
              <wp:posOffset>-766445</wp:posOffset>
            </wp:positionH>
            <wp:positionV relativeFrom="paragraph">
              <wp:posOffset>-223520</wp:posOffset>
            </wp:positionV>
            <wp:extent cx="1257300" cy="676275"/>
            <wp:effectExtent l="0" t="0" r="0" b="9525"/>
            <wp:wrapNone/>
            <wp:docPr id="1" name="Afbeelding 1" descr="AP_basis_ENG_witrui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AP_basis_ENG_witruim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82" w:rsidRPr="00E53982">
        <w:rPr>
          <w:lang w:val="en-GB"/>
        </w:rPr>
        <w:t>JAP Course</w:t>
      </w:r>
      <w:bookmarkEnd w:id="0"/>
      <w:bookmarkEnd w:id="1"/>
      <w:r w:rsidR="00E53982">
        <w:rPr>
          <w:lang w:val="en-GB"/>
        </w:rPr>
        <w:t xml:space="preserve"> </w:t>
      </w:r>
      <w:r>
        <w:rPr>
          <w:lang w:val="en-GB"/>
        </w:rPr>
        <w:t xml:space="preserve">List </w:t>
      </w:r>
      <w:r w:rsidR="00E53982">
        <w:rPr>
          <w:lang w:val="en-GB"/>
        </w:rPr>
        <w:t>201</w:t>
      </w:r>
      <w:r w:rsidR="00E914D7">
        <w:rPr>
          <w:lang w:val="en-GB"/>
        </w:rPr>
        <w:t>8</w:t>
      </w:r>
      <w:r w:rsidR="00E53982">
        <w:rPr>
          <w:lang w:val="en-GB"/>
        </w:rPr>
        <w:t>-201</w:t>
      </w:r>
      <w:r w:rsidR="00E914D7">
        <w:rPr>
          <w:lang w:val="en-GB"/>
        </w:rPr>
        <w:t>9</w:t>
      </w:r>
    </w:p>
    <w:p w:rsidR="00AE36EB" w:rsidRPr="00BD3F9E" w:rsidRDefault="00AE36EB" w:rsidP="00E51792">
      <w:pPr>
        <w:spacing w:line="240" w:lineRule="auto"/>
        <w:jc w:val="center"/>
        <w:rPr>
          <w:b/>
          <w:color w:val="C0000A"/>
          <w:sz w:val="28"/>
          <w:szCs w:val="28"/>
          <w:lang w:val="en-GB"/>
        </w:rPr>
      </w:pPr>
      <w:r w:rsidRPr="00BD3F9E">
        <w:rPr>
          <w:b/>
          <w:color w:val="C0000A"/>
          <w:sz w:val="28"/>
          <w:szCs w:val="28"/>
          <w:lang w:val="en-GB"/>
        </w:rPr>
        <w:t>Department Management and Communication</w:t>
      </w:r>
    </w:p>
    <w:p w:rsidR="00AE36EB" w:rsidRPr="00F15240" w:rsidRDefault="00AE36EB" w:rsidP="00E51792">
      <w:pPr>
        <w:spacing w:line="240" w:lineRule="auto"/>
        <w:jc w:val="center"/>
        <w:rPr>
          <w:b/>
          <w:lang w:val="en-GB"/>
        </w:rPr>
      </w:pPr>
      <w:r w:rsidRPr="00F15240">
        <w:rPr>
          <w:b/>
          <w:lang w:val="en-GB"/>
        </w:rPr>
        <w:t xml:space="preserve">Incoming student mobility </w:t>
      </w:r>
    </w:p>
    <w:p w:rsidR="00AE36EB" w:rsidRDefault="00AE36EB" w:rsidP="00AE36EB">
      <w:pPr>
        <w:rPr>
          <w:lang w:val="en-GB"/>
        </w:rPr>
      </w:pPr>
    </w:p>
    <w:p w:rsidR="0099409C" w:rsidRDefault="0099409C" w:rsidP="00C81415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spacing w:line="276" w:lineRule="auto"/>
        <w:rPr>
          <w:b/>
          <w:sz w:val="18"/>
          <w:szCs w:val="18"/>
          <w:lang w:val="en-GB"/>
        </w:rPr>
      </w:pPr>
    </w:p>
    <w:p w:rsidR="00BD3F9E" w:rsidRDefault="00BD3F9E" w:rsidP="00C81415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spacing w:line="276" w:lineRule="auto"/>
        <w:rPr>
          <w:sz w:val="18"/>
          <w:szCs w:val="18"/>
          <w:lang w:val="en-GB"/>
        </w:rPr>
      </w:pPr>
      <w:r w:rsidRPr="00211A68">
        <w:rPr>
          <w:b/>
          <w:sz w:val="18"/>
          <w:szCs w:val="18"/>
          <w:lang w:val="en-GB"/>
        </w:rPr>
        <w:t>Name of student</w:t>
      </w:r>
      <w:r w:rsidRPr="00211A68">
        <w:rPr>
          <w:sz w:val="18"/>
          <w:szCs w:val="18"/>
          <w:lang w:val="en-GB"/>
        </w:rPr>
        <w:t>: …………………………………………………</w:t>
      </w:r>
      <w:r w:rsidR="00C81415">
        <w:rPr>
          <w:sz w:val="18"/>
          <w:szCs w:val="18"/>
          <w:lang w:val="en-GB"/>
        </w:rPr>
        <w:t>……………</w:t>
      </w:r>
      <w:r w:rsidRPr="00211A68">
        <w:rPr>
          <w:sz w:val="18"/>
          <w:szCs w:val="18"/>
          <w:lang w:val="en-GB"/>
        </w:rPr>
        <w:t>……………………………………………..</w:t>
      </w:r>
    </w:p>
    <w:p w:rsidR="00C81415" w:rsidRDefault="00C81415" w:rsidP="00C81415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76" w:lineRule="auto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S</w:t>
      </w:r>
      <w:r w:rsidRPr="00BD3C63">
        <w:rPr>
          <w:b/>
          <w:sz w:val="18"/>
          <w:szCs w:val="18"/>
          <w:lang w:val="en-GB"/>
        </w:rPr>
        <w:t>ending</w:t>
      </w:r>
      <w:r>
        <w:rPr>
          <w:b/>
          <w:sz w:val="18"/>
          <w:szCs w:val="18"/>
          <w:lang w:val="en-GB"/>
        </w:rPr>
        <w:t xml:space="preserve"> </w:t>
      </w:r>
      <w:r w:rsidRPr="00BD3C63">
        <w:rPr>
          <w:b/>
          <w:sz w:val="18"/>
          <w:szCs w:val="18"/>
          <w:lang w:val="en-GB"/>
        </w:rPr>
        <w:t>Institution:</w:t>
      </w:r>
      <w:r>
        <w:rPr>
          <w:sz w:val="18"/>
          <w:szCs w:val="18"/>
          <w:lang w:val="en-GB"/>
        </w:rPr>
        <w:t>…………………………………………………………………………………………….…………….</w:t>
      </w:r>
    </w:p>
    <w:p w:rsidR="00C81415" w:rsidRDefault="00C81415" w:rsidP="00C81415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76" w:lineRule="auto"/>
        <w:rPr>
          <w:sz w:val="18"/>
          <w:szCs w:val="18"/>
          <w:lang w:val="en-GB"/>
        </w:rPr>
      </w:pPr>
      <w:r w:rsidRPr="00BD3C63">
        <w:rPr>
          <w:b/>
          <w:sz w:val="18"/>
          <w:szCs w:val="18"/>
          <w:lang w:val="en-GB"/>
        </w:rPr>
        <w:t>Erasmus Code:</w:t>
      </w:r>
      <w:r>
        <w:rPr>
          <w:sz w:val="18"/>
          <w:szCs w:val="18"/>
          <w:lang w:val="en-GB"/>
        </w:rPr>
        <w:t xml:space="preserve"> …………………………….</w:t>
      </w:r>
      <w:r w:rsidRPr="00BD3C63">
        <w:rPr>
          <w:b/>
          <w:sz w:val="18"/>
          <w:szCs w:val="18"/>
          <w:lang w:val="en-GB"/>
        </w:rPr>
        <w:t>Country:</w:t>
      </w:r>
      <w:r>
        <w:rPr>
          <w:sz w:val="18"/>
          <w:szCs w:val="18"/>
          <w:lang w:val="en-GB"/>
        </w:rPr>
        <w:t>………………………………………………………………………</w:t>
      </w:r>
    </w:p>
    <w:p w:rsidR="00D34435" w:rsidRPr="00211A68" w:rsidRDefault="00D34435" w:rsidP="008C36C6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rPr>
          <w:sz w:val="18"/>
          <w:szCs w:val="18"/>
          <w:lang w:val="en-GB"/>
        </w:rPr>
      </w:pPr>
    </w:p>
    <w:p w:rsidR="00BD3F9E" w:rsidRPr="00211A68" w:rsidRDefault="00BD3F9E" w:rsidP="008C36C6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211A68">
        <w:rPr>
          <w:b/>
          <w:sz w:val="18"/>
          <w:szCs w:val="18"/>
          <w:lang w:val="en-GB"/>
        </w:rPr>
        <w:t>Receiving:</w:t>
      </w:r>
      <w:r w:rsidR="00D8799B" w:rsidRPr="00211A68">
        <w:rPr>
          <w:b/>
          <w:sz w:val="18"/>
          <w:szCs w:val="18"/>
          <w:lang w:val="en-GB"/>
        </w:rPr>
        <w:t xml:space="preserve"> </w:t>
      </w:r>
      <w:r w:rsidRPr="00211A68">
        <w:rPr>
          <w:sz w:val="18"/>
          <w:szCs w:val="18"/>
          <w:lang w:val="en-GB"/>
        </w:rPr>
        <w:t xml:space="preserve">Artesis Plantijn Hogeschool </w:t>
      </w:r>
      <w:r w:rsidR="00D8799B" w:rsidRPr="00211A68">
        <w:rPr>
          <w:sz w:val="18"/>
          <w:szCs w:val="18"/>
          <w:lang w:val="en-GB"/>
        </w:rPr>
        <w:tab/>
      </w:r>
      <w:r w:rsidR="00D8799B" w:rsidRPr="00211A68">
        <w:rPr>
          <w:sz w:val="18"/>
          <w:szCs w:val="18"/>
          <w:lang w:val="en-GB"/>
        </w:rPr>
        <w:tab/>
      </w:r>
      <w:r w:rsidR="00D8799B" w:rsidRPr="00211A68">
        <w:rPr>
          <w:sz w:val="18"/>
          <w:szCs w:val="18"/>
          <w:lang w:val="en-GB"/>
        </w:rPr>
        <w:tab/>
      </w:r>
      <w:r w:rsidR="00BF3598">
        <w:rPr>
          <w:sz w:val="18"/>
          <w:szCs w:val="18"/>
          <w:lang w:val="en-GB"/>
        </w:rPr>
        <w:tab/>
      </w:r>
      <w:r w:rsidR="00D8799B" w:rsidRPr="00211A68">
        <w:rPr>
          <w:sz w:val="18"/>
          <w:szCs w:val="18"/>
          <w:lang w:val="en-GB"/>
        </w:rPr>
        <w:t>Ms Nadia Vissers</w:t>
      </w:r>
    </w:p>
    <w:p w:rsidR="00D8799B" w:rsidRPr="00211A68" w:rsidRDefault="00D8799B" w:rsidP="008C36C6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211A68">
        <w:rPr>
          <w:sz w:val="18"/>
          <w:szCs w:val="18"/>
          <w:lang w:val="en-GB"/>
        </w:rPr>
        <w:tab/>
        <w:t>Department Management and Communication</w:t>
      </w:r>
      <w:r w:rsidRPr="00211A68">
        <w:rPr>
          <w:sz w:val="18"/>
          <w:szCs w:val="18"/>
          <w:lang w:val="en-GB"/>
        </w:rPr>
        <w:tab/>
      </w:r>
      <w:r w:rsidR="00BF3598">
        <w:rPr>
          <w:sz w:val="18"/>
          <w:szCs w:val="18"/>
          <w:lang w:val="en-GB"/>
        </w:rPr>
        <w:tab/>
      </w:r>
      <w:r w:rsidRPr="00211A68">
        <w:rPr>
          <w:sz w:val="18"/>
          <w:szCs w:val="18"/>
          <w:lang w:val="en-GB"/>
        </w:rPr>
        <w:t>T: +32 3 220 56 42</w:t>
      </w:r>
    </w:p>
    <w:p w:rsidR="00D8799B" w:rsidRPr="00E914D7" w:rsidRDefault="00D8799B" w:rsidP="008C36C6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211A68">
        <w:rPr>
          <w:sz w:val="18"/>
          <w:szCs w:val="18"/>
          <w:lang w:val="en-GB"/>
        </w:rPr>
        <w:tab/>
      </w:r>
      <w:r w:rsidRPr="00E914D7">
        <w:rPr>
          <w:sz w:val="18"/>
          <w:szCs w:val="18"/>
          <w:lang w:val="en-GB"/>
        </w:rPr>
        <w:t>Meistraat 5</w:t>
      </w:r>
      <w:r w:rsidR="00BD3C63" w:rsidRPr="00E914D7">
        <w:rPr>
          <w:sz w:val="18"/>
          <w:szCs w:val="18"/>
          <w:lang w:val="en-GB"/>
        </w:rPr>
        <w:t>, 2000 Antwerpen, Belgium</w:t>
      </w:r>
      <w:r w:rsidRPr="00E914D7">
        <w:rPr>
          <w:sz w:val="18"/>
          <w:szCs w:val="18"/>
          <w:lang w:val="en-GB"/>
        </w:rPr>
        <w:tab/>
      </w:r>
      <w:r w:rsidRPr="00E914D7">
        <w:rPr>
          <w:sz w:val="18"/>
          <w:szCs w:val="18"/>
          <w:lang w:val="en-GB"/>
        </w:rPr>
        <w:tab/>
      </w:r>
      <w:r w:rsidRPr="00E914D7">
        <w:rPr>
          <w:sz w:val="18"/>
          <w:szCs w:val="18"/>
          <w:lang w:val="en-GB"/>
        </w:rPr>
        <w:tab/>
        <w:t>F: +32 3 220 55 29</w:t>
      </w:r>
    </w:p>
    <w:p w:rsidR="00BD3C63" w:rsidRPr="00E914D7" w:rsidRDefault="00BD3C63" w:rsidP="008C36C6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E914D7">
        <w:rPr>
          <w:sz w:val="18"/>
          <w:szCs w:val="18"/>
          <w:lang w:val="en-GB"/>
        </w:rPr>
        <w:tab/>
        <w:t>B  ANTWERP62</w:t>
      </w:r>
      <w:r w:rsidRPr="00E914D7">
        <w:rPr>
          <w:sz w:val="18"/>
          <w:szCs w:val="18"/>
          <w:lang w:val="en-GB"/>
        </w:rPr>
        <w:tab/>
      </w:r>
      <w:r w:rsidR="00D8799B" w:rsidRPr="00E914D7">
        <w:rPr>
          <w:sz w:val="18"/>
          <w:szCs w:val="18"/>
          <w:lang w:val="en-GB"/>
        </w:rPr>
        <w:tab/>
      </w:r>
      <w:r w:rsidR="00D8799B" w:rsidRPr="00E914D7">
        <w:rPr>
          <w:sz w:val="18"/>
          <w:szCs w:val="18"/>
          <w:lang w:val="en-GB"/>
        </w:rPr>
        <w:tab/>
      </w:r>
      <w:r w:rsidR="00D8799B" w:rsidRPr="00E914D7">
        <w:rPr>
          <w:sz w:val="18"/>
          <w:szCs w:val="18"/>
          <w:lang w:val="en-GB"/>
        </w:rPr>
        <w:tab/>
      </w:r>
      <w:r w:rsidR="00D8799B" w:rsidRPr="00E914D7">
        <w:rPr>
          <w:sz w:val="18"/>
          <w:szCs w:val="18"/>
          <w:lang w:val="en-GB"/>
        </w:rPr>
        <w:tab/>
        <w:t xml:space="preserve">E: </w:t>
      </w:r>
      <w:hyperlink r:id="rId8" w:history="1">
        <w:r w:rsidRPr="00E914D7">
          <w:rPr>
            <w:rStyle w:val="Hyperlink"/>
            <w:sz w:val="18"/>
            <w:szCs w:val="18"/>
            <w:lang w:val="en-GB"/>
          </w:rPr>
          <w:t>nadia.vissers@ap.be</w:t>
        </w:r>
      </w:hyperlink>
    </w:p>
    <w:p w:rsidR="00264F06" w:rsidRDefault="00264F06" w:rsidP="00AE36EB">
      <w:pPr>
        <w:rPr>
          <w:sz w:val="18"/>
          <w:szCs w:val="18"/>
          <w:lang w:val="en-GB"/>
        </w:rPr>
      </w:pPr>
    </w:p>
    <w:p w:rsidR="00264F06" w:rsidRDefault="00422B02" w:rsidP="00AE36EB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Please select the courses you want</w:t>
      </w:r>
      <w:r w:rsidR="00FF008C">
        <w:rPr>
          <w:sz w:val="18"/>
          <w:szCs w:val="18"/>
          <w:lang w:val="en-GB"/>
        </w:rPr>
        <w:t xml:space="preserve"> to follow:</w:t>
      </w:r>
    </w:p>
    <w:p w:rsidR="00BD3F9E" w:rsidRPr="00211A68" w:rsidRDefault="00D8799B" w:rsidP="00AE36EB">
      <w:pPr>
        <w:rPr>
          <w:sz w:val="18"/>
          <w:szCs w:val="18"/>
          <w:lang w:val="en-GB"/>
        </w:rPr>
      </w:pPr>
      <w:r w:rsidRPr="00211A68">
        <w:rPr>
          <w:sz w:val="18"/>
          <w:szCs w:val="18"/>
          <w:lang w:val="en-GB"/>
        </w:rPr>
        <w:tab/>
      </w:r>
    </w:p>
    <w:tbl>
      <w:tblPr>
        <w:tblW w:w="927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7689"/>
        <w:gridCol w:w="1198"/>
      </w:tblGrid>
      <w:tr w:rsidR="00574610" w:rsidRPr="00BD3C63" w:rsidTr="00E30906">
        <w:trPr>
          <w:trHeight w:val="280"/>
        </w:trPr>
        <w:tc>
          <w:tcPr>
            <w:tcW w:w="384" w:type="dxa"/>
            <w:vMerge w:val="restart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  <w:textDirection w:val="btLr"/>
          </w:tcPr>
          <w:p w:rsidR="00574610" w:rsidRPr="00BD3C63" w:rsidRDefault="00BA3BB9" w:rsidP="00BD3C63">
            <w:pPr>
              <w:spacing w:line="240" w:lineRule="auto"/>
              <w:ind w:left="113" w:right="113"/>
              <w:jc w:val="center"/>
              <w:rPr>
                <w:b/>
                <w:bCs/>
                <w:iCs/>
                <w:position w:val="6"/>
                <w:sz w:val="18"/>
                <w:szCs w:val="18"/>
                <w:lang w:val="en-US"/>
              </w:rPr>
            </w:pPr>
            <w:r w:rsidRPr="00BD3C63">
              <w:rPr>
                <w:b/>
                <w:bCs/>
                <w:iCs/>
                <w:position w:val="6"/>
                <w:sz w:val="18"/>
                <w:szCs w:val="18"/>
                <w:lang w:val="en-US"/>
              </w:rPr>
              <w:t>1ST SEMESTER ( ATUMN)</w:t>
            </w:r>
          </w:p>
        </w:tc>
        <w:tc>
          <w:tcPr>
            <w:tcW w:w="7689" w:type="dxa"/>
            <w:tcBorders>
              <w:left w:val="single" w:sz="4" w:space="0" w:color="C0000A"/>
            </w:tcBorders>
            <w:shd w:val="clear" w:color="auto" w:fill="C0000A"/>
            <w:vAlign w:val="center"/>
            <w:hideMark/>
          </w:tcPr>
          <w:p w:rsidR="00574610" w:rsidRPr="00BA3BB9" w:rsidRDefault="00574610" w:rsidP="006B1BD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A3BB9">
              <w:rPr>
                <w:sz w:val="18"/>
                <w:szCs w:val="18"/>
                <w:lang w:val="en-US"/>
              </w:rPr>
              <w:t>General Courses</w:t>
            </w:r>
            <w:r w:rsidR="006B1BD8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clear" w:color="auto" w:fill="C0000A"/>
            <w:hideMark/>
          </w:tcPr>
          <w:p w:rsidR="00574610" w:rsidRPr="00BA3BB9" w:rsidRDefault="00574610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A3BB9">
              <w:rPr>
                <w:sz w:val="18"/>
                <w:szCs w:val="18"/>
                <w:lang w:val="en-US"/>
              </w:rPr>
              <w:t>ECTS</w:t>
            </w:r>
          </w:p>
        </w:tc>
      </w:tr>
      <w:tr w:rsidR="00574610" w:rsidRPr="00E914D7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74610" w:rsidRPr="002B4578" w:rsidRDefault="00574610" w:rsidP="00BD3C63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</w:tcBorders>
            <w:shd w:val="solid" w:color="DDDDDD" w:fill="E6E6E6"/>
            <w:vAlign w:val="center"/>
            <w:hideMark/>
          </w:tcPr>
          <w:p w:rsidR="00574610" w:rsidRPr="00211A68" w:rsidRDefault="00574610" w:rsidP="006B1BD8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  <w:r w:rsidRPr="00211A68">
              <w:rPr>
                <w:position w:val="6"/>
                <w:sz w:val="18"/>
                <w:szCs w:val="18"/>
                <w:lang w:val="en-US"/>
              </w:rPr>
              <w:t>for students</w:t>
            </w:r>
            <w:r w:rsidR="006B1BD8">
              <w:rPr>
                <w:position w:val="6"/>
                <w:sz w:val="18"/>
                <w:szCs w:val="18"/>
                <w:lang w:val="en-US"/>
              </w:rPr>
              <w:t xml:space="preserve"> of Management and Communication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solid" w:color="DDDDDD" w:fill="E6E6E6"/>
          </w:tcPr>
          <w:p w:rsidR="00574610" w:rsidRPr="00211A68" w:rsidRDefault="00574610" w:rsidP="00BD3C63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</w:p>
        </w:tc>
      </w:tr>
      <w:tr w:rsidR="00574610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74610" w:rsidRPr="002B4578" w:rsidRDefault="00574610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574610" w:rsidRPr="006B1BD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6B1BD8">
              <w:rPr>
                <w:sz w:val="18"/>
                <w:szCs w:val="18"/>
                <w:lang w:val="en-US"/>
              </w:rPr>
              <w:t>Experiencing Belgian Culture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574610" w:rsidRPr="00211A68" w:rsidRDefault="006B1BD8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6B1BD8" w:rsidRPr="006B1BD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6B1BD8" w:rsidRPr="002B457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:rsidR="006B1BD8" w:rsidRPr="006B1BD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6B1BD8">
              <w:rPr>
                <w:sz w:val="18"/>
                <w:szCs w:val="18"/>
                <w:lang w:val="en-US"/>
              </w:rPr>
              <w:t>Trends in Management and Communication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6B1BD8" w:rsidRPr="00211A68" w:rsidRDefault="006B1BD8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6B1BD8" w:rsidRPr="00E914D7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6B1BD8" w:rsidRPr="002B457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D9D9D9" w:themeFill="background1" w:themeFillShade="D9"/>
            <w:vAlign w:val="center"/>
          </w:tcPr>
          <w:p w:rsidR="006B1BD8" w:rsidRPr="00211A68" w:rsidRDefault="006B1BD8" w:rsidP="005E1636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  <w:r w:rsidRPr="00211A68">
              <w:rPr>
                <w:position w:val="6"/>
                <w:sz w:val="18"/>
                <w:szCs w:val="18"/>
                <w:lang w:val="en-US"/>
              </w:rPr>
              <w:t xml:space="preserve">for students in Journalism, Advertising or Public </w:t>
            </w:r>
            <w:r>
              <w:rPr>
                <w:position w:val="6"/>
                <w:sz w:val="18"/>
                <w:szCs w:val="18"/>
                <w:lang w:val="en-US"/>
              </w:rPr>
              <w:t>R</w:t>
            </w:r>
            <w:r w:rsidRPr="00211A68">
              <w:rPr>
                <w:position w:val="6"/>
                <w:sz w:val="18"/>
                <w:szCs w:val="18"/>
                <w:lang w:val="en-US"/>
              </w:rPr>
              <w:t>elations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D9D9D9" w:themeFill="background1" w:themeFillShade="D9"/>
          </w:tcPr>
          <w:p w:rsidR="006B1BD8" w:rsidRPr="00211A68" w:rsidRDefault="006B1BD8" w:rsidP="005E1636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</w:p>
        </w:tc>
      </w:tr>
      <w:tr w:rsidR="006B1BD8" w:rsidRPr="00EC79FD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6B1BD8" w:rsidRPr="002B457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6B1BD8" w:rsidRPr="00211A6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International Project</w:t>
            </w:r>
            <w:r w:rsidR="00EC79FD">
              <w:rPr>
                <w:sz w:val="18"/>
                <w:szCs w:val="18"/>
                <w:lang w:val="en-US"/>
              </w:rPr>
              <w:t xml:space="preserve"> </w:t>
            </w:r>
            <w:r w:rsidR="00EC79FD" w:rsidRPr="00E914D7">
              <w:rPr>
                <w:i/>
                <w:sz w:val="16"/>
                <w:szCs w:val="16"/>
                <w:lang w:val="en-US"/>
              </w:rPr>
              <w:t>(max. 10 students allowed)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6B1BD8" w:rsidRPr="00211A68" w:rsidRDefault="006B1BD8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4</w:t>
            </w:r>
          </w:p>
        </w:tc>
      </w:tr>
      <w:tr w:rsidR="006B1BD8" w:rsidRPr="00EC79FD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6B1BD8" w:rsidRPr="002B457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6B1BD8" w:rsidRPr="00DD4799" w:rsidRDefault="006B1BD8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i/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Extra language 1: English</w:t>
            </w:r>
            <w:r w:rsidR="00E914D7">
              <w:rPr>
                <w:sz w:val="18"/>
                <w:szCs w:val="18"/>
                <w:lang w:val="en-US"/>
              </w:rPr>
              <w:t xml:space="preserve"> LOWER </w:t>
            </w:r>
            <w:r w:rsidRPr="00211A68">
              <w:rPr>
                <w:sz w:val="18"/>
                <w:szCs w:val="18"/>
                <w:lang w:val="en-US"/>
              </w:rPr>
              <w:t>INTERMEDIATE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6B1BD8" w:rsidRPr="00211A68" w:rsidRDefault="006B1BD8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4</w:t>
            </w:r>
          </w:p>
        </w:tc>
      </w:tr>
      <w:tr w:rsidR="006B1BD8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6B1BD8" w:rsidRPr="002B457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6B1BD8" w:rsidRPr="00211A68" w:rsidRDefault="006B1BD8" w:rsidP="00EC79FD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606366">
              <w:rPr>
                <w:szCs w:val="20"/>
                <w:lang w:val="en-US"/>
              </w:rPr>
              <w:t xml:space="preserve">Extra language 2: German </w:t>
            </w:r>
            <w:r w:rsidR="00EC79FD">
              <w:rPr>
                <w:szCs w:val="20"/>
                <w:lang w:val="en-US"/>
              </w:rPr>
              <w:t>ADVANCED</w:t>
            </w:r>
            <w:r w:rsidRPr="00606366">
              <w:rPr>
                <w:szCs w:val="20"/>
                <w:lang w:val="en-US"/>
              </w:rPr>
              <w:t xml:space="preserve"> / Spanish ADVANCED / French ADVANCED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6B1BD8" w:rsidRPr="00211A68" w:rsidRDefault="006B1BD8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4</w:t>
            </w:r>
          </w:p>
        </w:tc>
      </w:tr>
      <w:tr w:rsidR="006B1BD8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6B1BD8" w:rsidRPr="002B457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6B1BD8" w:rsidRPr="00211A6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Seminar (1 week)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6B1BD8" w:rsidRPr="00211A68" w:rsidRDefault="006B1BD8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4</w:t>
            </w:r>
          </w:p>
        </w:tc>
      </w:tr>
      <w:tr w:rsidR="006B1BD8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6B1BD8" w:rsidRPr="002B457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6B1BD8" w:rsidRPr="00211A6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Intercultural Communication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6B1BD8" w:rsidRPr="00211A68" w:rsidRDefault="006B1BD8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4</w:t>
            </w:r>
          </w:p>
        </w:tc>
      </w:tr>
      <w:tr w:rsidR="006B1BD8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6B1BD8" w:rsidRPr="002B457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6B1BD8" w:rsidRPr="00211A6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European Media Policy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6B1BD8" w:rsidRPr="00211A68" w:rsidRDefault="006B1BD8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:rsidR="00E914D7" w:rsidRPr="00211A68" w:rsidRDefault="00E914D7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Content Marketing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914D7" w:rsidRPr="00211A68" w:rsidRDefault="00E914D7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E914D7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:rsidR="00E914D7" w:rsidRPr="00211A68" w:rsidRDefault="00E914D7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 xml:space="preserve">Do It Yourself </w:t>
            </w:r>
            <w:r w:rsidRPr="00E914D7">
              <w:rPr>
                <w:i/>
                <w:sz w:val="16"/>
                <w:szCs w:val="16"/>
                <w:lang w:val="en-US"/>
              </w:rPr>
              <w:t>(only approval after intake converstation)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914D7" w:rsidRPr="00211A68" w:rsidRDefault="00E914D7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6B1BD8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6B1BD8" w:rsidRPr="002B4578" w:rsidRDefault="006B1BD8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6B1BD8" w:rsidRPr="00211A68" w:rsidRDefault="00E914D7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Mobility Project: Reporting Europe </w:t>
            </w:r>
            <w:r w:rsidRPr="00E914D7">
              <w:rPr>
                <w:i/>
                <w:sz w:val="16"/>
                <w:szCs w:val="16"/>
                <w:lang w:val="en-US"/>
              </w:rPr>
              <w:t>(max 5-10 students allowed)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6B1BD8" w:rsidRPr="00211A68" w:rsidRDefault="006B1BD8" w:rsidP="00BD3C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E914D7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pct10" w:color="auto" w:fill="FFFFFF"/>
            <w:vAlign w:val="center"/>
          </w:tcPr>
          <w:p w:rsidR="00E914D7" w:rsidRPr="00211A68" w:rsidRDefault="00E914D7" w:rsidP="00E914D7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  <w:r>
              <w:rPr>
                <w:position w:val="6"/>
                <w:sz w:val="18"/>
                <w:szCs w:val="18"/>
                <w:lang w:val="en-US"/>
              </w:rPr>
              <w:t xml:space="preserve">From International Programme Graphic and Digital Media </w:t>
            </w:r>
            <w:r w:rsidRPr="00E914D7">
              <w:rPr>
                <w:i/>
                <w:position w:val="6"/>
                <w:sz w:val="18"/>
                <w:szCs w:val="18"/>
                <w:lang w:val="en-US"/>
              </w:rPr>
              <w:t>(approval after intake conversation)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pct10" w:color="auto" w:fill="FFFFFF"/>
          </w:tcPr>
          <w:p w:rsidR="00E914D7" w:rsidRPr="00211A68" w:rsidRDefault="00E914D7" w:rsidP="00E914D7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:rsidR="00E914D7" w:rsidRPr="00211A6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Crossmedia Experiment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:rsidR="00E914D7" w:rsidRPr="00DD4799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Publishing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:rsidR="00E914D7" w:rsidRPr="00211A6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Cs w:val="20"/>
                <w:lang w:val="en-US"/>
              </w:rPr>
              <w:t>Photoship Advances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  <w:bottom w:val="single" w:sz="4" w:space="0" w:color="C0504D" w:themeColor="accent2"/>
            </w:tcBorders>
            <w:shd w:val="clear" w:color="auto" w:fill="C0000A"/>
            <w:vAlign w:val="center"/>
            <w:hideMark/>
          </w:tcPr>
          <w:p w:rsidR="00E914D7" w:rsidRPr="00E914D7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E914D7">
              <w:rPr>
                <w:sz w:val="18"/>
                <w:szCs w:val="18"/>
                <w:lang w:val="en-US"/>
              </w:rPr>
              <w:t>Courses*</w:t>
            </w:r>
          </w:p>
        </w:tc>
        <w:tc>
          <w:tcPr>
            <w:tcW w:w="1198" w:type="dxa"/>
            <w:tcBorders>
              <w:bottom w:val="single" w:sz="4" w:space="0" w:color="C0504D" w:themeColor="accent2"/>
              <w:right w:val="single" w:sz="4" w:space="0" w:color="C0000A"/>
            </w:tcBorders>
            <w:shd w:val="clear" w:color="auto" w:fill="C0000A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E914D7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504D" w:themeColor="accent2"/>
              <w:left w:val="single" w:sz="4" w:space="0" w:color="C0000A"/>
              <w:bottom w:val="single" w:sz="4" w:space="0" w:color="C0504D" w:themeColor="accent2"/>
            </w:tcBorders>
            <w:shd w:val="solid" w:color="DDDDDD" w:fill="E6E6E6"/>
            <w:vAlign w:val="center"/>
            <w:hideMark/>
          </w:tcPr>
          <w:p w:rsidR="00E914D7" w:rsidRPr="00211A68" w:rsidRDefault="00E914D7" w:rsidP="00264F06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  <w:r w:rsidRPr="00E30906">
              <w:rPr>
                <w:position w:val="6"/>
                <w:sz w:val="18"/>
                <w:szCs w:val="18"/>
                <w:lang w:val="en-US"/>
              </w:rPr>
              <w:t>only for students in Ad</w:t>
            </w:r>
            <w:r w:rsidR="00264F06" w:rsidRPr="00E30906">
              <w:rPr>
                <w:position w:val="6"/>
                <w:sz w:val="18"/>
                <w:szCs w:val="18"/>
                <w:lang w:val="en-US"/>
              </w:rPr>
              <w:t>vertising and Public Relations</w:t>
            </w:r>
          </w:p>
        </w:tc>
        <w:tc>
          <w:tcPr>
            <w:tcW w:w="1198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000A"/>
            </w:tcBorders>
            <w:shd w:val="solid" w:color="DDDDDD" w:fill="E6E6E6"/>
          </w:tcPr>
          <w:p w:rsidR="00E914D7" w:rsidRPr="00211A68" w:rsidRDefault="00E914D7" w:rsidP="00E914D7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504D" w:themeColor="accent2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E914D7" w:rsidRPr="00211A6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Video Production</w:t>
            </w:r>
            <w:r w:rsidR="00264F06">
              <w:rPr>
                <w:sz w:val="18"/>
                <w:szCs w:val="18"/>
                <w:lang w:val="en-US"/>
              </w:rPr>
              <w:t xml:space="preserve"> </w:t>
            </w:r>
            <w:r w:rsidR="00264F06" w:rsidRPr="00E914D7">
              <w:rPr>
                <w:i/>
                <w:sz w:val="16"/>
                <w:szCs w:val="16"/>
                <w:lang w:val="en-US"/>
              </w:rPr>
              <w:t>(max. 10 students allowed)</w:t>
            </w:r>
          </w:p>
        </w:tc>
        <w:tc>
          <w:tcPr>
            <w:tcW w:w="1198" w:type="dxa"/>
            <w:tcBorders>
              <w:top w:val="single" w:sz="4" w:space="0" w:color="C0504D" w:themeColor="accent2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E914D7" w:rsidRPr="00211A6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International Brand Communication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E914D7" w:rsidRPr="00211A6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Photoshop</w:t>
            </w:r>
            <w:r w:rsidR="00264F06">
              <w:rPr>
                <w:sz w:val="18"/>
                <w:szCs w:val="18"/>
                <w:lang w:val="en-US"/>
              </w:rPr>
              <w:t xml:space="preserve"> </w:t>
            </w:r>
            <w:r w:rsidR="00264F06" w:rsidRPr="00E914D7">
              <w:rPr>
                <w:i/>
                <w:sz w:val="16"/>
                <w:szCs w:val="16"/>
                <w:lang w:val="en-US"/>
              </w:rPr>
              <w:t>(max 5-10 students allowed)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E914D7" w:rsidRPr="00211A6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Professional Practice in Campaigns</w:t>
            </w:r>
            <w:r w:rsidR="00264F06">
              <w:rPr>
                <w:sz w:val="18"/>
                <w:szCs w:val="18"/>
                <w:lang w:val="en-US"/>
              </w:rPr>
              <w:t xml:space="preserve"> </w:t>
            </w:r>
            <w:r w:rsidR="00264F06" w:rsidRPr="00E914D7">
              <w:rPr>
                <w:i/>
                <w:sz w:val="16"/>
                <w:szCs w:val="16"/>
                <w:lang w:val="en-US"/>
              </w:rPr>
              <w:t>(max. 10 students allowed)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E914D7" w:rsidRPr="00211A6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Public Affairs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  <w:bottom w:val="single" w:sz="4" w:space="0" w:color="C0504D" w:themeColor="accent2"/>
            </w:tcBorders>
            <w:shd w:val="clear" w:color="auto" w:fill="C0000A"/>
            <w:vAlign w:val="center"/>
            <w:hideMark/>
          </w:tcPr>
          <w:p w:rsidR="00E914D7" w:rsidRPr="00211A68" w:rsidRDefault="00E914D7" w:rsidP="00E914D7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Courses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198" w:type="dxa"/>
            <w:tcBorders>
              <w:bottom w:val="single" w:sz="4" w:space="0" w:color="C0504D" w:themeColor="accent2"/>
              <w:right w:val="single" w:sz="4" w:space="0" w:color="C0000A"/>
            </w:tcBorders>
            <w:shd w:val="clear" w:color="auto" w:fill="C0000A"/>
            <w:hideMark/>
          </w:tcPr>
          <w:p w:rsidR="00E914D7" w:rsidRPr="00211A68" w:rsidRDefault="00E914D7" w:rsidP="00E914D7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</w:rPr>
            </w:pPr>
            <w:r w:rsidRPr="00211A68">
              <w:rPr>
                <w:b/>
                <w:bCs/>
                <w:iCs/>
                <w:color w:val="FFFFFF"/>
                <w:position w:val="6"/>
                <w:sz w:val="18"/>
                <w:szCs w:val="18"/>
              </w:rPr>
              <w:t>ECTS</w:t>
            </w:r>
          </w:p>
        </w:tc>
      </w:tr>
      <w:tr w:rsidR="00E914D7" w:rsidRPr="00E914D7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504D" w:themeColor="accent2"/>
              <w:left w:val="single" w:sz="4" w:space="0" w:color="C0000A"/>
              <w:bottom w:val="single" w:sz="4" w:space="0" w:color="C0504D" w:themeColor="accent2"/>
            </w:tcBorders>
            <w:shd w:val="solid" w:color="DDDDDD" w:fill="E6E6E6"/>
            <w:vAlign w:val="center"/>
            <w:hideMark/>
          </w:tcPr>
          <w:p w:rsidR="00E914D7" w:rsidRPr="00211A68" w:rsidRDefault="00E914D7" w:rsidP="00E914D7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>only for students in Journalism, definite approval after an intake conversation</w:t>
            </w:r>
          </w:p>
        </w:tc>
        <w:tc>
          <w:tcPr>
            <w:tcW w:w="1198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000A"/>
            </w:tcBorders>
            <w:shd w:val="solid" w:color="DDDDDD" w:fill="E6E6E6"/>
          </w:tcPr>
          <w:p w:rsidR="00E914D7" w:rsidRPr="00211A68" w:rsidRDefault="00E914D7" w:rsidP="00E914D7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504D" w:themeColor="accent2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E914D7" w:rsidRPr="00211A6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Constructive </w:t>
            </w:r>
            <w:r w:rsidRPr="00211A68">
              <w:rPr>
                <w:sz w:val="18"/>
                <w:szCs w:val="18"/>
                <w:lang w:val="en-US"/>
              </w:rPr>
              <w:t xml:space="preserve">Interviewing </w:t>
            </w:r>
          </w:p>
        </w:tc>
        <w:tc>
          <w:tcPr>
            <w:tcW w:w="1198" w:type="dxa"/>
            <w:tcBorders>
              <w:top w:val="single" w:sz="4" w:space="0" w:color="C0504D" w:themeColor="accent2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E914D7" w:rsidRPr="00211A6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Photojournalism</w:t>
            </w:r>
            <w:r w:rsidR="00264F06">
              <w:rPr>
                <w:sz w:val="18"/>
                <w:szCs w:val="18"/>
                <w:lang w:val="en-US"/>
              </w:rPr>
              <w:t xml:space="preserve"> </w:t>
            </w:r>
            <w:r w:rsidR="00264F06" w:rsidRPr="00E914D7">
              <w:rPr>
                <w:i/>
                <w:sz w:val="16"/>
                <w:szCs w:val="16"/>
                <w:lang w:val="en-US"/>
              </w:rPr>
              <w:t>(max 5-10 students allowed)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E914D7" w:rsidRPr="00211A68" w:rsidRDefault="00264F06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Digital Formats (ADVANCED)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E914D7" w:rsidRPr="00211A68" w:rsidRDefault="00E914D7" w:rsidP="00264F06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Media Practice@AP</w:t>
            </w:r>
            <w:r w:rsidR="00264F06">
              <w:rPr>
                <w:sz w:val="18"/>
                <w:szCs w:val="18"/>
                <w:lang w:val="en-US"/>
              </w:rPr>
              <w:t>; television / radio OR print production (ADVANCED)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E30906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E914D7" w:rsidRPr="00211A68" w:rsidRDefault="00E914D7" w:rsidP="00E914D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11A6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Journalistic </w:t>
            </w:r>
            <w:r w:rsidRPr="00211A68">
              <w:rPr>
                <w:sz w:val="18"/>
                <w:szCs w:val="18"/>
                <w:lang w:val="en-US"/>
              </w:rPr>
              <w:t xml:space="preserve">Project: Observing The Media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E914D7" w:rsidRPr="00211A68" w:rsidTr="00840C6F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264F06" w:rsidRDefault="00264F06" w:rsidP="00E914D7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  <w:p w:rsidR="00264F06" w:rsidRDefault="00264F06" w:rsidP="00E914D7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  <w:p w:rsidR="00264F06" w:rsidRPr="00211A68" w:rsidRDefault="00E914D7" w:rsidP="00264F06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211A68">
              <w:rPr>
                <w:b/>
                <w:sz w:val="18"/>
                <w:szCs w:val="18"/>
                <w:lang w:val="en-US"/>
              </w:rPr>
              <w:t>TOTAL 1</w:t>
            </w:r>
            <w:r w:rsidRPr="00211A68">
              <w:rPr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211A68">
              <w:rPr>
                <w:b/>
                <w:sz w:val="18"/>
                <w:szCs w:val="18"/>
                <w:lang w:val="en-US"/>
              </w:rPr>
              <w:t xml:space="preserve"> SEMESTER: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914D7" w:rsidRPr="00211A68" w:rsidRDefault="00E914D7" w:rsidP="00E914D7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211A68">
              <w:rPr>
                <w:b/>
                <w:sz w:val="18"/>
                <w:szCs w:val="18"/>
                <w:lang w:val="en-US"/>
              </w:rPr>
              <w:t>……….ECTS</w:t>
            </w:r>
          </w:p>
        </w:tc>
      </w:tr>
      <w:tr w:rsidR="00E914D7" w:rsidRPr="00E914D7" w:rsidTr="00840C6F">
        <w:trPr>
          <w:trHeight w:val="280"/>
        </w:trPr>
        <w:tc>
          <w:tcPr>
            <w:tcW w:w="384" w:type="dxa"/>
            <w:vMerge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914D7" w:rsidRPr="002B4578" w:rsidRDefault="00E914D7" w:rsidP="00E914D7">
            <w:pPr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887" w:type="dxa"/>
            <w:gridSpan w:val="2"/>
            <w:tcBorders>
              <w:top w:val="nil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914D7" w:rsidRDefault="00E914D7" w:rsidP="00E914D7">
            <w:pPr>
              <w:spacing w:line="240" w:lineRule="auto"/>
              <w:rPr>
                <w:i/>
                <w:sz w:val="16"/>
                <w:szCs w:val="16"/>
                <w:lang w:val="en-US"/>
              </w:rPr>
            </w:pPr>
            <w:r w:rsidRPr="00211A68">
              <w:rPr>
                <w:i/>
                <w:sz w:val="16"/>
                <w:szCs w:val="16"/>
                <w:lang w:val="en-US"/>
              </w:rPr>
              <w:t>*All courses and course descriptions are subject to changes at any time.</w:t>
            </w:r>
          </w:p>
          <w:p w:rsidR="00E914D7" w:rsidRPr="00211A68" w:rsidRDefault="00E914D7" w:rsidP="00E914D7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53982" w:rsidRDefault="00E53982" w:rsidP="00E53982">
      <w:pPr>
        <w:rPr>
          <w:lang w:val="en-US"/>
        </w:rPr>
      </w:pPr>
    </w:p>
    <w:p w:rsidR="00264F06" w:rsidRDefault="00264F06" w:rsidP="00E53982">
      <w:pPr>
        <w:rPr>
          <w:lang w:val="en-US"/>
        </w:rPr>
      </w:pPr>
    </w:p>
    <w:p w:rsidR="00264F06" w:rsidRDefault="00264F06" w:rsidP="00E53982">
      <w:pPr>
        <w:rPr>
          <w:lang w:val="en-US"/>
        </w:rPr>
      </w:pPr>
    </w:p>
    <w:p w:rsidR="00264F06" w:rsidRDefault="00264F06" w:rsidP="00E53982">
      <w:pPr>
        <w:rPr>
          <w:lang w:val="en-US"/>
        </w:rPr>
      </w:pPr>
    </w:p>
    <w:p w:rsidR="00264F06" w:rsidRDefault="00264F06" w:rsidP="00E53982">
      <w:pPr>
        <w:rPr>
          <w:lang w:val="en-US"/>
        </w:rPr>
      </w:pPr>
    </w:p>
    <w:p w:rsidR="00264F06" w:rsidRDefault="00264F06" w:rsidP="00E53982">
      <w:pPr>
        <w:rPr>
          <w:lang w:val="en-US"/>
        </w:rPr>
      </w:pPr>
    </w:p>
    <w:tbl>
      <w:tblPr>
        <w:tblW w:w="9271" w:type="dxa"/>
        <w:tblBorders>
          <w:top w:val="single" w:sz="4" w:space="0" w:color="C0000A"/>
          <w:left w:val="single" w:sz="4" w:space="0" w:color="C0000A"/>
          <w:bottom w:val="single" w:sz="4" w:space="0" w:color="C0000A"/>
          <w:right w:val="single" w:sz="4" w:space="0" w:color="C0000A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7"/>
        <w:gridCol w:w="3214"/>
      </w:tblGrid>
      <w:tr w:rsidR="00574610" w:rsidTr="00D34435">
        <w:tc>
          <w:tcPr>
            <w:tcW w:w="9271" w:type="dxa"/>
            <w:gridSpan w:val="2"/>
            <w:tcBorders>
              <w:top w:val="single" w:sz="12" w:space="0" w:color="C0000A"/>
              <w:left w:val="single" w:sz="12" w:space="0" w:color="C0000A"/>
              <w:right w:val="single" w:sz="12" w:space="0" w:color="C0000A"/>
            </w:tcBorders>
            <w:shd w:val="solid" w:color="DDDDDD" w:fill="E6E6E6"/>
          </w:tcPr>
          <w:p w:rsidR="00574610" w:rsidRPr="00D866D9" w:rsidRDefault="00574610" w:rsidP="00574610">
            <w:pPr>
              <w:rPr>
                <w:position w:val="6"/>
              </w:rPr>
            </w:pPr>
            <w:r>
              <w:rPr>
                <w:position w:val="6"/>
              </w:rPr>
              <w:t>Student’s signature</w:t>
            </w:r>
          </w:p>
        </w:tc>
      </w:tr>
      <w:tr w:rsidR="00574610" w:rsidTr="00D34435">
        <w:tc>
          <w:tcPr>
            <w:tcW w:w="6057" w:type="dxa"/>
            <w:tcBorders>
              <w:left w:val="single" w:sz="12" w:space="0" w:color="C0000A"/>
              <w:bottom w:val="single" w:sz="4" w:space="0" w:color="C0000A"/>
            </w:tcBorders>
            <w:shd w:val="clear" w:color="auto" w:fill="FFFFFF"/>
          </w:tcPr>
          <w:p w:rsidR="00574610" w:rsidRDefault="00574610" w:rsidP="00211A68">
            <w:pPr>
              <w:rPr>
                <w:position w:val="6"/>
              </w:rPr>
            </w:pPr>
          </w:p>
          <w:p w:rsidR="005E1636" w:rsidRDefault="005E1636" w:rsidP="00211A68">
            <w:pPr>
              <w:rPr>
                <w:position w:val="6"/>
              </w:rPr>
            </w:pPr>
          </w:p>
          <w:p w:rsidR="005E1636" w:rsidRDefault="005E1636" w:rsidP="00211A68">
            <w:pPr>
              <w:rPr>
                <w:position w:val="6"/>
              </w:rPr>
            </w:pPr>
          </w:p>
          <w:p w:rsidR="00574610" w:rsidRPr="00D866D9" w:rsidRDefault="00574610" w:rsidP="00211A68">
            <w:pPr>
              <w:rPr>
                <w:position w:val="6"/>
              </w:rPr>
            </w:pPr>
            <w:r>
              <w:rPr>
                <w:position w:val="6"/>
              </w:rPr>
              <w:t>Signature:</w:t>
            </w:r>
          </w:p>
        </w:tc>
        <w:tc>
          <w:tcPr>
            <w:tcW w:w="3214" w:type="dxa"/>
            <w:tcBorders>
              <w:bottom w:val="single" w:sz="4" w:space="0" w:color="C0000A"/>
              <w:right w:val="single" w:sz="12" w:space="0" w:color="C0000A"/>
            </w:tcBorders>
            <w:shd w:val="clear" w:color="auto" w:fill="FFFFFF"/>
          </w:tcPr>
          <w:p w:rsidR="00574610" w:rsidRDefault="00574610" w:rsidP="00211A68">
            <w:pPr>
              <w:rPr>
                <w:position w:val="6"/>
              </w:rPr>
            </w:pPr>
          </w:p>
          <w:p w:rsidR="005E1636" w:rsidRDefault="005E1636" w:rsidP="00211A68">
            <w:pPr>
              <w:rPr>
                <w:position w:val="6"/>
              </w:rPr>
            </w:pPr>
          </w:p>
          <w:p w:rsidR="005E1636" w:rsidRDefault="005E1636" w:rsidP="00211A68">
            <w:pPr>
              <w:rPr>
                <w:position w:val="6"/>
              </w:rPr>
            </w:pPr>
          </w:p>
          <w:p w:rsidR="005E1636" w:rsidRPr="00D866D9" w:rsidRDefault="00574610" w:rsidP="005E1636">
            <w:pPr>
              <w:rPr>
                <w:position w:val="6"/>
              </w:rPr>
            </w:pPr>
            <w:r>
              <w:rPr>
                <w:position w:val="6"/>
              </w:rPr>
              <w:t xml:space="preserve">Date: </w:t>
            </w:r>
          </w:p>
        </w:tc>
      </w:tr>
      <w:tr w:rsidR="00574610" w:rsidTr="00D34435">
        <w:tc>
          <w:tcPr>
            <w:tcW w:w="9271" w:type="dxa"/>
            <w:gridSpan w:val="2"/>
            <w:tcBorders>
              <w:top w:val="single" w:sz="4" w:space="0" w:color="C0000A"/>
              <w:left w:val="single" w:sz="12" w:space="0" w:color="C0000A"/>
              <w:bottom w:val="nil"/>
              <w:right w:val="single" w:sz="12" w:space="0" w:color="C0000A"/>
            </w:tcBorders>
            <w:shd w:val="solid" w:color="DDDDDD" w:fill="E6E6E6"/>
          </w:tcPr>
          <w:p w:rsidR="00574610" w:rsidRPr="00D866D9" w:rsidRDefault="00574610" w:rsidP="00574610">
            <w:pPr>
              <w:rPr>
                <w:position w:val="6"/>
              </w:rPr>
            </w:pPr>
            <w:r>
              <w:rPr>
                <w:position w:val="6"/>
              </w:rPr>
              <w:t>Sending institution</w:t>
            </w:r>
          </w:p>
        </w:tc>
      </w:tr>
      <w:tr w:rsidR="00574610" w:rsidTr="00D34435">
        <w:tc>
          <w:tcPr>
            <w:tcW w:w="6057" w:type="dxa"/>
            <w:tcBorders>
              <w:top w:val="nil"/>
              <w:left w:val="single" w:sz="12" w:space="0" w:color="C0000A"/>
              <w:bottom w:val="single" w:sz="12" w:space="0" w:color="C0000A"/>
            </w:tcBorders>
            <w:shd w:val="clear" w:color="auto" w:fill="FFFFFF"/>
          </w:tcPr>
          <w:p w:rsidR="00574610" w:rsidRDefault="00574610" w:rsidP="00574610">
            <w:pPr>
              <w:rPr>
                <w:rFonts w:cs="Arial"/>
                <w:sz w:val="18"/>
                <w:szCs w:val="18"/>
                <w:lang w:val="en-US"/>
              </w:rPr>
            </w:pPr>
            <w:r w:rsidRPr="00211A68">
              <w:rPr>
                <w:rFonts w:cs="Arial"/>
                <w:sz w:val="18"/>
                <w:szCs w:val="18"/>
                <w:lang w:val="en-US"/>
              </w:rPr>
              <w:t xml:space="preserve">We confirm that the proposed programme of study </w:t>
            </w:r>
            <w:r w:rsidR="004D5A47">
              <w:rPr>
                <w:rFonts w:cs="Arial"/>
                <w:sz w:val="18"/>
                <w:szCs w:val="18"/>
                <w:lang w:val="en-US"/>
              </w:rPr>
              <w:t>ha</w:t>
            </w:r>
            <w:r w:rsidRPr="00211A68">
              <w:rPr>
                <w:rFonts w:cs="Arial"/>
                <w:sz w:val="18"/>
                <w:szCs w:val="18"/>
                <w:lang w:val="en-US"/>
              </w:rPr>
              <w:t>s</w:t>
            </w:r>
            <w:r w:rsidR="004D5A47">
              <w:rPr>
                <w:rFonts w:cs="Arial"/>
                <w:sz w:val="18"/>
                <w:szCs w:val="18"/>
                <w:lang w:val="en-US"/>
              </w:rPr>
              <w:t xml:space="preserve"> been</w:t>
            </w:r>
            <w:r w:rsidRPr="00211A68">
              <w:rPr>
                <w:rFonts w:cs="Arial"/>
                <w:sz w:val="18"/>
                <w:szCs w:val="18"/>
                <w:lang w:val="en-US"/>
              </w:rPr>
              <w:t xml:space="preserve"> approved.</w:t>
            </w:r>
          </w:p>
          <w:p w:rsidR="007C12C7" w:rsidRDefault="007C12C7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420A32" w:rsidRDefault="00420A32" w:rsidP="00574610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Name</w:t>
            </w:r>
            <w:r w:rsidR="00C73AB1">
              <w:rPr>
                <w:rFonts w:cs="Arial"/>
                <w:sz w:val="18"/>
                <w:szCs w:val="18"/>
                <w:lang w:val="en-US"/>
              </w:rPr>
              <w:t xml:space="preserve"> co-ordinator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: </w:t>
            </w:r>
          </w:p>
          <w:p w:rsidR="005E1636" w:rsidRDefault="005E1636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5E1636" w:rsidRPr="00211A68" w:rsidRDefault="005E1636" w:rsidP="00574610">
            <w:pPr>
              <w:rPr>
                <w:rFonts w:cs="Arial"/>
                <w:sz w:val="18"/>
                <w:szCs w:val="18"/>
                <w:lang w:val="en-US"/>
              </w:rPr>
            </w:pPr>
            <w:bookmarkStart w:id="2" w:name="_GoBack"/>
            <w:bookmarkEnd w:id="2"/>
          </w:p>
          <w:p w:rsidR="00574610" w:rsidRPr="00C73AB1" w:rsidRDefault="00574610" w:rsidP="00574610">
            <w:pPr>
              <w:rPr>
                <w:position w:val="6"/>
                <w:lang w:val="en-GB"/>
              </w:rPr>
            </w:pPr>
            <w:r w:rsidRPr="00211A68">
              <w:rPr>
                <w:rFonts w:cs="Arial"/>
                <w:sz w:val="18"/>
                <w:szCs w:val="18"/>
                <w:lang w:val="en-US"/>
              </w:rPr>
              <w:t xml:space="preserve">Departmental co-ordinator's signature                                                                      </w:t>
            </w:r>
          </w:p>
        </w:tc>
        <w:tc>
          <w:tcPr>
            <w:tcW w:w="3214" w:type="dxa"/>
            <w:tcBorders>
              <w:top w:val="nil"/>
              <w:bottom w:val="single" w:sz="12" w:space="0" w:color="C0000A"/>
              <w:right w:val="single" w:sz="12" w:space="0" w:color="C0000A"/>
            </w:tcBorders>
            <w:shd w:val="clear" w:color="auto" w:fill="FFFFFF"/>
          </w:tcPr>
          <w:p w:rsidR="00574610" w:rsidRPr="00C73AB1" w:rsidRDefault="00574610" w:rsidP="005E1636">
            <w:pPr>
              <w:rPr>
                <w:position w:val="6"/>
                <w:lang w:val="en-GB"/>
              </w:rPr>
            </w:pPr>
          </w:p>
          <w:p w:rsidR="001E6687" w:rsidRPr="00C73AB1" w:rsidRDefault="001E6687" w:rsidP="005E1636">
            <w:pPr>
              <w:rPr>
                <w:position w:val="6"/>
                <w:lang w:val="en-GB"/>
              </w:rPr>
            </w:pPr>
          </w:p>
          <w:p w:rsidR="005E1636" w:rsidRPr="00C73AB1" w:rsidRDefault="005E1636" w:rsidP="005E1636">
            <w:pPr>
              <w:rPr>
                <w:position w:val="6"/>
                <w:lang w:val="en-GB"/>
              </w:rPr>
            </w:pPr>
          </w:p>
          <w:p w:rsidR="005E1636" w:rsidRPr="00C73AB1" w:rsidRDefault="005E1636" w:rsidP="005E1636">
            <w:pPr>
              <w:rPr>
                <w:position w:val="6"/>
                <w:lang w:val="en-GB"/>
              </w:rPr>
            </w:pPr>
          </w:p>
          <w:p w:rsidR="00574610" w:rsidRPr="00D866D9" w:rsidRDefault="00574610" w:rsidP="005E1636">
            <w:pPr>
              <w:rPr>
                <w:position w:val="6"/>
              </w:rPr>
            </w:pPr>
            <w:r>
              <w:rPr>
                <w:position w:val="6"/>
              </w:rPr>
              <w:t xml:space="preserve">Date: </w:t>
            </w:r>
          </w:p>
        </w:tc>
      </w:tr>
    </w:tbl>
    <w:p w:rsidR="00BD3F9E" w:rsidRDefault="00BD3F9E" w:rsidP="00E53982">
      <w:pPr>
        <w:rPr>
          <w:lang w:val="en-US"/>
        </w:rPr>
      </w:pPr>
    </w:p>
    <w:sectPr w:rsidR="00BD3F9E" w:rsidSect="008E332B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36" w:rsidRDefault="005E1636" w:rsidP="005E1636">
      <w:pPr>
        <w:spacing w:line="240" w:lineRule="auto"/>
      </w:pPr>
      <w:r>
        <w:separator/>
      </w:r>
    </w:p>
  </w:endnote>
  <w:endnote w:type="continuationSeparator" w:id="0">
    <w:p w:rsidR="005E1636" w:rsidRDefault="005E1636" w:rsidP="005E1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312453"/>
      <w:docPartObj>
        <w:docPartGallery w:val="Page Numbers (Bottom of Page)"/>
        <w:docPartUnique/>
      </w:docPartObj>
    </w:sdtPr>
    <w:sdtContent>
      <w:p w:rsidR="005E1636" w:rsidRDefault="005E163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C7">
          <w:rPr>
            <w:noProof/>
          </w:rPr>
          <w:t>2</w:t>
        </w:r>
        <w:r>
          <w:fldChar w:fldCharType="end"/>
        </w:r>
      </w:p>
    </w:sdtContent>
  </w:sdt>
  <w:p w:rsidR="005E1636" w:rsidRDefault="005E16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36" w:rsidRDefault="005E1636" w:rsidP="005E1636">
      <w:pPr>
        <w:spacing w:line="240" w:lineRule="auto"/>
      </w:pPr>
      <w:r>
        <w:separator/>
      </w:r>
    </w:p>
  </w:footnote>
  <w:footnote w:type="continuationSeparator" w:id="0">
    <w:p w:rsidR="005E1636" w:rsidRDefault="005E1636" w:rsidP="005E1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36A0"/>
    <w:multiLevelType w:val="singleLevel"/>
    <w:tmpl w:val="8A7E695A"/>
    <w:lvl w:ilvl="0">
      <w:start w:val="1"/>
      <w:numFmt w:val="bullet"/>
      <w:lvlText w:val=""/>
      <w:lvlJc w:val="left"/>
      <w:pPr>
        <w:tabs>
          <w:tab w:val="num" w:pos="2130"/>
        </w:tabs>
        <w:ind w:left="2130" w:hanging="2130"/>
      </w:pPr>
      <w:rPr>
        <w:rFonts w:ascii="Monotype Sorts" w:hAnsi="Monotype Sorts" w:hint="default"/>
      </w:rPr>
    </w:lvl>
  </w:abstractNum>
  <w:abstractNum w:abstractNumId="1" w15:restartNumberingAfterBreak="0">
    <w:nsid w:val="44CD382F"/>
    <w:multiLevelType w:val="multilevel"/>
    <w:tmpl w:val="45B2275A"/>
    <w:numStyleLink w:val="111111"/>
  </w:abstractNum>
  <w:abstractNum w:abstractNumId="2" w15:restartNumberingAfterBreak="0">
    <w:nsid w:val="44F64B8C"/>
    <w:multiLevelType w:val="hybridMultilevel"/>
    <w:tmpl w:val="EF7CF1B0"/>
    <w:lvl w:ilvl="0" w:tplc="7F7C21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82"/>
    <w:rsid w:val="00050016"/>
    <w:rsid w:val="00137BA5"/>
    <w:rsid w:val="001E6687"/>
    <w:rsid w:val="00211A68"/>
    <w:rsid w:val="00264F06"/>
    <w:rsid w:val="002B4578"/>
    <w:rsid w:val="002C27C6"/>
    <w:rsid w:val="003227EB"/>
    <w:rsid w:val="00373D38"/>
    <w:rsid w:val="00386869"/>
    <w:rsid w:val="00420A32"/>
    <w:rsid w:val="00422B02"/>
    <w:rsid w:val="00424667"/>
    <w:rsid w:val="004D5A47"/>
    <w:rsid w:val="00574610"/>
    <w:rsid w:val="00582ABB"/>
    <w:rsid w:val="005E1636"/>
    <w:rsid w:val="006B1BD8"/>
    <w:rsid w:val="006D391A"/>
    <w:rsid w:val="00795FCF"/>
    <w:rsid w:val="007C12C7"/>
    <w:rsid w:val="008128F4"/>
    <w:rsid w:val="00840C6F"/>
    <w:rsid w:val="008C36C6"/>
    <w:rsid w:val="008E332B"/>
    <w:rsid w:val="0099409C"/>
    <w:rsid w:val="009C66A0"/>
    <w:rsid w:val="00A70C31"/>
    <w:rsid w:val="00A93A4D"/>
    <w:rsid w:val="00AD18EC"/>
    <w:rsid w:val="00AE36EB"/>
    <w:rsid w:val="00B70BE0"/>
    <w:rsid w:val="00BA3BB9"/>
    <w:rsid w:val="00BB44F9"/>
    <w:rsid w:val="00BD3C63"/>
    <w:rsid w:val="00BD3F9E"/>
    <w:rsid w:val="00BF3598"/>
    <w:rsid w:val="00C73AB1"/>
    <w:rsid w:val="00C81415"/>
    <w:rsid w:val="00CA6993"/>
    <w:rsid w:val="00D26794"/>
    <w:rsid w:val="00D34435"/>
    <w:rsid w:val="00D8799B"/>
    <w:rsid w:val="00DB499E"/>
    <w:rsid w:val="00DD4799"/>
    <w:rsid w:val="00E124B3"/>
    <w:rsid w:val="00E25FFA"/>
    <w:rsid w:val="00E30906"/>
    <w:rsid w:val="00E51792"/>
    <w:rsid w:val="00E53982"/>
    <w:rsid w:val="00E914D7"/>
    <w:rsid w:val="00EB5DC5"/>
    <w:rsid w:val="00EC79FD"/>
    <w:rsid w:val="00F1524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614F"/>
  <w15:docId w15:val="{EF1FB7E9-DB4D-46F7-9229-F8429C75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982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53982"/>
    <w:pPr>
      <w:keepNext/>
      <w:numPr>
        <w:numId w:val="1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3982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3982"/>
    <w:pPr>
      <w:keepNext/>
      <w:numPr>
        <w:ilvl w:val="2"/>
        <w:numId w:val="1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53982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53982"/>
    <w:rPr>
      <w:rFonts w:ascii="Arial" w:eastAsia="Times New Roman" w:hAnsi="Arial" w:cs="Arial"/>
      <w:b/>
      <w:bCs/>
      <w:kern w:val="32"/>
      <w:sz w:val="28"/>
      <w:szCs w:val="26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E53982"/>
    <w:rPr>
      <w:rFonts w:ascii="Arial" w:eastAsia="Times New Roman" w:hAnsi="Arial" w:cs="Arial"/>
      <w:b/>
      <w:bCs/>
      <w:iCs/>
      <w:sz w:val="26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E53982"/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E53982"/>
    <w:rPr>
      <w:rFonts w:ascii="Arial" w:eastAsia="Times New Roman" w:hAnsi="Arial" w:cs="Times New Roman"/>
      <w:b/>
      <w:bCs/>
      <w:szCs w:val="28"/>
      <w:lang w:val="nl-NL" w:eastAsia="nl-NL"/>
    </w:rPr>
  </w:style>
  <w:style w:type="numbering" w:styleId="111111">
    <w:name w:val="Outline List 2"/>
    <w:basedOn w:val="Geenlijst"/>
    <w:semiHidden/>
    <w:unhideWhenUsed/>
    <w:rsid w:val="00E53982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AE36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3C6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E163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636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E163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636"/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vissers@ap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6E528D25.dotm</Template>
  <TotalTime>0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 Nadia</dc:creator>
  <cp:lastModifiedBy>Verstraeten Annelies</cp:lastModifiedBy>
  <cp:revision>15</cp:revision>
  <cp:lastPrinted>2015-03-10T10:42:00Z</cp:lastPrinted>
  <dcterms:created xsi:type="dcterms:W3CDTF">2016-02-25T14:19:00Z</dcterms:created>
  <dcterms:modified xsi:type="dcterms:W3CDTF">2018-02-27T11:04:00Z</dcterms:modified>
</cp:coreProperties>
</file>